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410" w:rsidRDefault="006B1410"/>
    <w:tbl>
      <w:tblPr>
        <w:tblStyle w:val="TableGrid"/>
        <w:tblW w:w="9742" w:type="dxa"/>
        <w:jc w:val="center"/>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836"/>
        <w:gridCol w:w="6069"/>
        <w:gridCol w:w="1837"/>
      </w:tblGrid>
      <w:tr w:rsidR="002111A9" w:rsidRPr="002111A9" w:rsidTr="006B1410">
        <w:trPr>
          <w:trHeight w:val="1770"/>
          <w:jc w:val="center"/>
        </w:trPr>
        <w:tc>
          <w:tcPr>
            <w:tcW w:w="1836" w:type="dxa"/>
            <w:tcBorders>
              <w:top w:val="single" w:sz="12" w:space="0" w:color="auto"/>
              <w:left w:val="single" w:sz="12" w:space="0" w:color="auto"/>
              <w:bottom w:val="single" w:sz="12" w:space="0" w:color="auto"/>
              <w:right w:val="nil"/>
            </w:tcBorders>
            <w:vAlign w:val="center"/>
            <w:hideMark/>
          </w:tcPr>
          <w:p w:rsidR="002111A9" w:rsidRPr="002111A9" w:rsidRDefault="00EA65FC" w:rsidP="00E71954">
            <w:pPr>
              <w:jc w:val="center"/>
              <w:rPr>
                <w:rFonts w:ascii="Book Antiqua" w:hAnsi="Book Antiqua"/>
              </w:rPr>
            </w:pPr>
            <w:r w:rsidRPr="002111A9">
              <w:rPr>
                <w:rFonts w:ascii="Book Antiqua" w:hAnsi="Book Antiqua"/>
                <w:lang w:val="en-US"/>
              </w:rPr>
              <w:object w:dxaOrig="2583" w:dyaOrig="17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57.75pt" o:ole="">
                  <v:imagedata r:id="rId5" o:title=""/>
                </v:shape>
                <o:OLEObject Type="Embed" ProgID="CorelDraw.Graphic.19" ShapeID="_x0000_i1025" DrawAspect="Content" ObjectID="_1779527392" r:id="rId6"/>
              </w:object>
            </w:r>
          </w:p>
        </w:tc>
        <w:tc>
          <w:tcPr>
            <w:tcW w:w="6069" w:type="dxa"/>
            <w:tcBorders>
              <w:top w:val="single" w:sz="12" w:space="0" w:color="auto"/>
              <w:left w:val="nil"/>
              <w:bottom w:val="single" w:sz="12" w:space="0" w:color="auto"/>
              <w:right w:val="nil"/>
            </w:tcBorders>
            <w:vAlign w:val="center"/>
            <w:hideMark/>
          </w:tcPr>
          <w:p w:rsidR="002111A9" w:rsidRPr="002111A9" w:rsidRDefault="002111A9" w:rsidP="00E71954">
            <w:pPr>
              <w:tabs>
                <w:tab w:val="left" w:pos="8172"/>
              </w:tabs>
              <w:jc w:val="center"/>
              <w:rPr>
                <w:rFonts w:ascii="Book Antiqua" w:hAnsi="Book Antiqua" w:cs="Arial"/>
                <w:b/>
                <w:bCs/>
                <w:sz w:val="22"/>
                <w:szCs w:val="22"/>
                <w:u w:val="single"/>
              </w:rPr>
            </w:pPr>
            <w:r w:rsidRPr="002111A9">
              <w:rPr>
                <w:rFonts w:ascii="Book Antiqua" w:hAnsi="Book Antiqua"/>
                <w:b/>
                <w:bCs/>
                <w:sz w:val="22"/>
                <w:szCs w:val="22"/>
              </w:rPr>
              <w:t>NATIONAL TELECOMMUNICATION CORPORATION</w:t>
            </w:r>
          </w:p>
          <w:p w:rsidR="002111A9" w:rsidRPr="002111A9" w:rsidRDefault="002111A9" w:rsidP="00E71954">
            <w:pPr>
              <w:jc w:val="center"/>
              <w:rPr>
                <w:rFonts w:ascii="Book Antiqua" w:hAnsi="Book Antiqua" w:cs="Arial"/>
                <w:iCs/>
              </w:rPr>
            </w:pPr>
            <w:r w:rsidRPr="002111A9">
              <w:rPr>
                <w:rFonts w:ascii="Book Antiqua" w:hAnsi="Book Antiqua" w:cs="Arial"/>
              </w:rPr>
              <w:t>OFFICE OF DIRECTOR NTC LAHORE</w:t>
            </w:r>
          </w:p>
          <w:p w:rsidR="002111A9" w:rsidRPr="002111A9" w:rsidRDefault="002111A9" w:rsidP="00E71954">
            <w:pPr>
              <w:jc w:val="center"/>
              <w:rPr>
                <w:rFonts w:ascii="Book Antiqua" w:hAnsi="Book Antiqua"/>
              </w:rPr>
            </w:pPr>
            <w:r w:rsidRPr="002111A9">
              <w:rPr>
                <w:rFonts w:ascii="Book Antiqua" w:hAnsi="Book Antiqua" w:cs="Arial"/>
              </w:rPr>
              <w:t>06-Race Course Road, Lahore.</w:t>
            </w:r>
          </w:p>
        </w:tc>
        <w:tc>
          <w:tcPr>
            <w:tcW w:w="1837" w:type="dxa"/>
            <w:tcBorders>
              <w:top w:val="single" w:sz="12" w:space="0" w:color="auto"/>
              <w:left w:val="nil"/>
              <w:bottom w:val="single" w:sz="12" w:space="0" w:color="auto"/>
              <w:right w:val="single" w:sz="12" w:space="0" w:color="auto"/>
            </w:tcBorders>
            <w:vAlign w:val="center"/>
            <w:hideMark/>
          </w:tcPr>
          <w:p w:rsidR="002111A9" w:rsidRPr="002111A9" w:rsidRDefault="002111A9" w:rsidP="00E71954">
            <w:pPr>
              <w:jc w:val="center"/>
              <w:rPr>
                <w:rFonts w:ascii="Book Antiqua" w:hAnsi="Book Antiqua"/>
                <w:sz w:val="12"/>
                <w:szCs w:val="12"/>
              </w:rPr>
            </w:pPr>
            <w:r w:rsidRPr="002111A9">
              <w:rPr>
                <w:rFonts w:ascii="Book Antiqua" w:hAnsi="Book Antiqua"/>
                <w:noProof/>
                <w:sz w:val="12"/>
                <w:szCs w:val="12"/>
              </w:rPr>
              <w:drawing>
                <wp:inline distT="0" distB="0" distL="0" distR="0" wp14:anchorId="4320516D" wp14:editId="49E08E6D">
                  <wp:extent cx="1028733"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IT BN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8370" cy="1017795"/>
                          </a:xfrm>
                          <a:prstGeom prst="rect">
                            <a:avLst/>
                          </a:prstGeom>
                        </pic:spPr>
                      </pic:pic>
                    </a:graphicData>
                  </a:graphic>
                </wp:inline>
              </w:drawing>
            </w:r>
          </w:p>
          <w:p w:rsidR="002111A9" w:rsidRPr="002111A9" w:rsidRDefault="002111A9" w:rsidP="00E71954">
            <w:pPr>
              <w:jc w:val="center"/>
              <w:rPr>
                <w:rFonts w:ascii="Book Antiqua" w:hAnsi="Book Antiqua"/>
                <w:sz w:val="8"/>
                <w:szCs w:val="8"/>
              </w:rPr>
            </w:pPr>
          </w:p>
        </w:tc>
      </w:tr>
      <w:tr w:rsidR="002111A9" w:rsidRPr="002111A9" w:rsidTr="00EA65FC">
        <w:trPr>
          <w:trHeight w:val="675"/>
          <w:jc w:val="center"/>
        </w:trPr>
        <w:tc>
          <w:tcPr>
            <w:tcW w:w="9742" w:type="dxa"/>
            <w:gridSpan w:val="3"/>
            <w:tcBorders>
              <w:top w:val="single" w:sz="12" w:space="0" w:color="auto"/>
              <w:left w:val="single" w:sz="12" w:space="0" w:color="auto"/>
              <w:bottom w:val="nil"/>
              <w:right w:val="single" w:sz="12" w:space="0" w:color="auto"/>
            </w:tcBorders>
            <w:vAlign w:val="center"/>
          </w:tcPr>
          <w:p w:rsidR="002111A9" w:rsidRDefault="00066F6B" w:rsidP="00E71954">
            <w:pPr>
              <w:jc w:val="center"/>
              <w:rPr>
                <w:rFonts w:ascii="Book Antiqua" w:hAnsi="Book Antiqua"/>
                <w:b/>
                <w:sz w:val="34"/>
                <w:szCs w:val="30"/>
                <w:u w:val="single"/>
              </w:rPr>
            </w:pPr>
            <w:r w:rsidRPr="00066F6B">
              <w:rPr>
                <w:rFonts w:ascii="Book Antiqua" w:hAnsi="Book Antiqua"/>
                <w:b/>
                <w:sz w:val="10"/>
                <w:szCs w:val="2"/>
                <w:u w:val="single"/>
              </w:rPr>
              <w:br/>
            </w:r>
            <w:r w:rsidR="002111A9" w:rsidRPr="00EA65FC">
              <w:rPr>
                <w:rFonts w:ascii="Book Antiqua" w:hAnsi="Book Antiqua"/>
                <w:b/>
                <w:sz w:val="38"/>
                <w:szCs w:val="30"/>
                <w:u w:val="single"/>
              </w:rPr>
              <w:t>T</w:t>
            </w:r>
            <w:r w:rsidR="00EA65FC">
              <w:rPr>
                <w:rFonts w:ascii="Book Antiqua" w:hAnsi="Book Antiqua"/>
                <w:b/>
                <w:sz w:val="38"/>
                <w:szCs w:val="30"/>
                <w:u w:val="single"/>
              </w:rPr>
              <w:t xml:space="preserve"> </w:t>
            </w:r>
            <w:r w:rsidR="002111A9" w:rsidRPr="00EA65FC">
              <w:rPr>
                <w:rFonts w:ascii="Book Antiqua" w:hAnsi="Book Antiqua"/>
                <w:b/>
                <w:sz w:val="34"/>
                <w:szCs w:val="30"/>
                <w:u w:val="single"/>
              </w:rPr>
              <w:t>E</w:t>
            </w:r>
            <w:r w:rsidR="00EA65FC">
              <w:rPr>
                <w:rFonts w:ascii="Book Antiqua" w:hAnsi="Book Antiqua"/>
                <w:b/>
                <w:sz w:val="34"/>
                <w:szCs w:val="30"/>
                <w:u w:val="single"/>
              </w:rPr>
              <w:t xml:space="preserve"> </w:t>
            </w:r>
            <w:r w:rsidR="002111A9" w:rsidRPr="00EA65FC">
              <w:rPr>
                <w:rFonts w:ascii="Book Antiqua" w:hAnsi="Book Antiqua"/>
                <w:b/>
                <w:sz w:val="34"/>
                <w:szCs w:val="30"/>
                <w:u w:val="single"/>
              </w:rPr>
              <w:t>N</w:t>
            </w:r>
            <w:r w:rsidR="00EA65FC">
              <w:rPr>
                <w:rFonts w:ascii="Book Antiqua" w:hAnsi="Book Antiqua"/>
                <w:b/>
                <w:sz w:val="34"/>
                <w:szCs w:val="30"/>
                <w:u w:val="single"/>
              </w:rPr>
              <w:t xml:space="preserve"> </w:t>
            </w:r>
            <w:r w:rsidR="002111A9" w:rsidRPr="00EA65FC">
              <w:rPr>
                <w:rFonts w:ascii="Book Antiqua" w:hAnsi="Book Antiqua"/>
                <w:b/>
                <w:sz w:val="34"/>
                <w:szCs w:val="30"/>
                <w:u w:val="single"/>
              </w:rPr>
              <w:t>D</w:t>
            </w:r>
            <w:r w:rsidR="00EA65FC">
              <w:rPr>
                <w:rFonts w:ascii="Book Antiqua" w:hAnsi="Book Antiqua"/>
                <w:b/>
                <w:sz w:val="34"/>
                <w:szCs w:val="30"/>
                <w:u w:val="single"/>
              </w:rPr>
              <w:t xml:space="preserve"> </w:t>
            </w:r>
            <w:r w:rsidR="002111A9" w:rsidRPr="00EA65FC">
              <w:rPr>
                <w:rFonts w:ascii="Book Antiqua" w:hAnsi="Book Antiqua"/>
                <w:b/>
                <w:sz w:val="34"/>
                <w:szCs w:val="30"/>
                <w:u w:val="single"/>
              </w:rPr>
              <w:t>E</w:t>
            </w:r>
            <w:r w:rsidR="00EA65FC">
              <w:rPr>
                <w:rFonts w:ascii="Book Antiqua" w:hAnsi="Book Antiqua"/>
                <w:b/>
                <w:sz w:val="34"/>
                <w:szCs w:val="30"/>
                <w:u w:val="single"/>
              </w:rPr>
              <w:t xml:space="preserve"> </w:t>
            </w:r>
            <w:r w:rsidR="002111A9" w:rsidRPr="00EA65FC">
              <w:rPr>
                <w:rFonts w:ascii="Book Antiqua" w:hAnsi="Book Antiqua"/>
                <w:b/>
                <w:sz w:val="34"/>
                <w:szCs w:val="30"/>
                <w:u w:val="single"/>
              </w:rPr>
              <w:t>R</w:t>
            </w:r>
            <w:r w:rsidR="00EA65FC">
              <w:rPr>
                <w:rFonts w:ascii="Book Antiqua" w:hAnsi="Book Antiqua"/>
                <w:b/>
                <w:sz w:val="34"/>
                <w:szCs w:val="30"/>
                <w:u w:val="single"/>
              </w:rPr>
              <w:t xml:space="preserve">  </w:t>
            </w:r>
            <w:r w:rsidR="002111A9" w:rsidRPr="00EA65FC">
              <w:rPr>
                <w:rFonts w:ascii="Book Antiqua" w:hAnsi="Book Antiqua"/>
                <w:b/>
                <w:sz w:val="38"/>
                <w:szCs w:val="30"/>
                <w:u w:val="single"/>
              </w:rPr>
              <w:t xml:space="preserve"> N</w:t>
            </w:r>
            <w:r w:rsidR="00EA65FC">
              <w:rPr>
                <w:rFonts w:ascii="Book Antiqua" w:hAnsi="Book Antiqua"/>
                <w:b/>
                <w:sz w:val="38"/>
                <w:szCs w:val="30"/>
                <w:u w:val="single"/>
              </w:rPr>
              <w:t xml:space="preserve"> </w:t>
            </w:r>
            <w:r w:rsidR="002111A9" w:rsidRPr="00EA65FC">
              <w:rPr>
                <w:rFonts w:ascii="Book Antiqua" w:hAnsi="Book Antiqua"/>
                <w:b/>
                <w:sz w:val="34"/>
                <w:szCs w:val="30"/>
                <w:u w:val="single"/>
              </w:rPr>
              <w:t>O</w:t>
            </w:r>
            <w:r w:rsidR="00EA65FC">
              <w:rPr>
                <w:rFonts w:ascii="Book Antiqua" w:hAnsi="Book Antiqua"/>
                <w:b/>
                <w:sz w:val="34"/>
                <w:szCs w:val="30"/>
                <w:u w:val="single"/>
              </w:rPr>
              <w:t xml:space="preserve"> </w:t>
            </w:r>
            <w:r w:rsidR="002111A9" w:rsidRPr="00EA65FC">
              <w:rPr>
                <w:rFonts w:ascii="Book Antiqua" w:hAnsi="Book Antiqua"/>
                <w:b/>
                <w:sz w:val="34"/>
                <w:szCs w:val="30"/>
                <w:u w:val="single"/>
              </w:rPr>
              <w:t>T</w:t>
            </w:r>
            <w:r w:rsidR="00EA65FC">
              <w:rPr>
                <w:rFonts w:ascii="Book Antiqua" w:hAnsi="Book Antiqua"/>
                <w:b/>
                <w:sz w:val="34"/>
                <w:szCs w:val="30"/>
                <w:u w:val="single"/>
              </w:rPr>
              <w:t xml:space="preserve"> </w:t>
            </w:r>
            <w:r w:rsidR="002111A9" w:rsidRPr="00EA65FC">
              <w:rPr>
                <w:rFonts w:ascii="Book Antiqua" w:hAnsi="Book Antiqua"/>
                <w:b/>
                <w:sz w:val="34"/>
                <w:szCs w:val="30"/>
                <w:u w:val="single"/>
              </w:rPr>
              <w:t>I</w:t>
            </w:r>
            <w:r w:rsidR="00EA65FC">
              <w:rPr>
                <w:rFonts w:ascii="Book Antiqua" w:hAnsi="Book Antiqua"/>
                <w:b/>
                <w:sz w:val="34"/>
                <w:szCs w:val="30"/>
                <w:u w:val="single"/>
              </w:rPr>
              <w:t xml:space="preserve"> </w:t>
            </w:r>
            <w:r w:rsidR="002111A9" w:rsidRPr="00EA65FC">
              <w:rPr>
                <w:rFonts w:ascii="Book Antiqua" w:hAnsi="Book Antiqua"/>
                <w:b/>
                <w:sz w:val="34"/>
                <w:szCs w:val="30"/>
                <w:u w:val="single"/>
              </w:rPr>
              <w:t>C</w:t>
            </w:r>
            <w:r w:rsidR="00EA65FC">
              <w:rPr>
                <w:rFonts w:ascii="Book Antiqua" w:hAnsi="Book Antiqua"/>
                <w:b/>
                <w:sz w:val="34"/>
                <w:szCs w:val="30"/>
                <w:u w:val="single"/>
              </w:rPr>
              <w:t xml:space="preserve"> </w:t>
            </w:r>
            <w:r w:rsidR="002111A9" w:rsidRPr="00EA65FC">
              <w:rPr>
                <w:rFonts w:ascii="Book Antiqua" w:hAnsi="Book Antiqua"/>
                <w:b/>
                <w:sz w:val="34"/>
                <w:szCs w:val="30"/>
                <w:u w:val="single"/>
              </w:rPr>
              <w:t>E</w:t>
            </w:r>
          </w:p>
          <w:p w:rsidR="006B1410" w:rsidRDefault="006B1410" w:rsidP="00E71954">
            <w:pPr>
              <w:jc w:val="center"/>
              <w:rPr>
                <w:rFonts w:ascii="Book Antiqua" w:hAnsi="Book Antiqua"/>
                <w:sz w:val="22"/>
                <w:szCs w:val="22"/>
              </w:rPr>
            </w:pPr>
            <w:r w:rsidRPr="005A4A3F">
              <w:rPr>
                <w:rFonts w:ascii="Book Antiqua" w:hAnsi="Book Antiqua"/>
                <w:sz w:val="22"/>
                <w:szCs w:val="22"/>
              </w:rPr>
              <w:t>2022 D(b)/XMN-OFC/LGH-DHA/</w:t>
            </w:r>
          </w:p>
          <w:p w:rsidR="00066F6B" w:rsidRPr="002111A9" w:rsidRDefault="00066F6B" w:rsidP="00E71954">
            <w:pPr>
              <w:jc w:val="center"/>
              <w:rPr>
                <w:rFonts w:ascii="Book Antiqua" w:hAnsi="Book Antiqua"/>
                <w:noProof/>
                <w:sz w:val="12"/>
                <w:szCs w:val="12"/>
              </w:rPr>
            </w:pPr>
          </w:p>
        </w:tc>
      </w:tr>
      <w:tr w:rsidR="002111A9" w:rsidRPr="002111A9" w:rsidTr="00EA65FC">
        <w:trPr>
          <w:jc w:val="center"/>
        </w:trPr>
        <w:tc>
          <w:tcPr>
            <w:tcW w:w="9742" w:type="dxa"/>
            <w:gridSpan w:val="3"/>
            <w:tcBorders>
              <w:top w:val="nil"/>
              <w:left w:val="single" w:sz="12" w:space="0" w:color="auto"/>
              <w:bottom w:val="single" w:sz="12" w:space="0" w:color="auto"/>
              <w:right w:val="single" w:sz="12" w:space="0" w:color="auto"/>
            </w:tcBorders>
            <w:vAlign w:val="center"/>
          </w:tcPr>
          <w:p w:rsidR="002111A9" w:rsidRPr="002111A9" w:rsidRDefault="002111A9" w:rsidP="00066F6B">
            <w:pPr>
              <w:spacing w:after="200" w:line="276" w:lineRule="auto"/>
              <w:ind w:left="420" w:right="375"/>
              <w:jc w:val="both"/>
              <w:rPr>
                <w:rFonts w:ascii="Book Antiqua" w:hAnsi="Book Antiqua" w:cs="Arial"/>
              </w:rPr>
            </w:pPr>
            <w:r w:rsidRPr="002111A9">
              <w:rPr>
                <w:rFonts w:ascii="Book Antiqua" w:hAnsi="Book Antiqua" w:cs="Arial"/>
              </w:rPr>
              <w:t>Sealed bids are invited from the reputed firms having relevant experience and good track record for the following detailed work:</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6724"/>
              <w:gridCol w:w="1465"/>
            </w:tblGrid>
            <w:tr w:rsidR="002111A9" w:rsidRPr="002111A9" w:rsidTr="006B1410">
              <w:trPr>
                <w:trHeight w:val="467"/>
                <w:jc w:val="center"/>
              </w:trPr>
              <w:tc>
                <w:tcPr>
                  <w:tcW w:w="636" w:type="dxa"/>
                  <w:shd w:val="clear" w:color="auto" w:fill="D9D9D9"/>
                  <w:vAlign w:val="center"/>
                </w:tcPr>
                <w:p w:rsidR="002111A9" w:rsidRPr="002111A9" w:rsidRDefault="002111A9" w:rsidP="006B1410">
                  <w:pPr>
                    <w:jc w:val="center"/>
                    <w:rPr>
                      <w:rFonts w:ascii="Book Antiqua" w:hAnsi="Book Antiqua" w:cs="Arial"/>
                      <w:b/>
                    </w:rPr>
                  </w:pPr>
                  <w:r w:rsidRPr="002111A9">
                    <w:rPr>
                      <w:rFonts w:ascii="Book Antiqua" w:hAnsi="Book Antiqua" w:cs="Arial"/>
                      <w:b/>
                    </w:rPr>
                    <w:t>S.#</w:t>
                  </w:r>
                </w:p>
              </w:tc>
              <w:tc>
                <w:tcPr>
                  <w:tcW w:w="6724" w:type="dxa"/>
                  <w:shd w:val="clear" w:color="auto" w:fill="D9D9D9"/>
                  <w:vAlign w:val="center"/>
                </w:tcPr>
                <w:p w:rsidR="002111A9" w:rsidRPr="002111A9" w:rsidRDefault="002111A9" w:rsidP="006B1410">
                  <w:pPr>
                    <w:jc w:val="center"/>
                    <w:rPr>
                      <w:rFonts w:ascii="Book Antiqua" w:hAnsi="Book Antiqua" w:cs="Arial"/>
                      <w:b/>
                    </w:rPr>
                  </w:pPr>
                  <w:r w:rsidRPr="002111A9">
                    <w:rPr>
                      <w:rFonts w:ascii="Book Antiqua" w:hAnsi="Book Antiqua" w:cs="Arial"/>
                      <w:b/>
                    </w:rPr>
                    <w:t>Name of Work</w:t>
                  </w:r>
                </w:p>
              </w:tc>
              <w:tc>
                <w:tcPr>
                  <w:tcW w:w="1465" w:type="dxa"/>
                  <w:shd w:val="clear" w:color="auto" w:fill="D9D9D9"/>
                  <w:vAlign w:val="center"/>
                </w:tcPr>
                <w:p w:rsidR="002111A9" w:rsidRPr="002111A9" w:rsidRDefault="002111A9" w:rsidP="006B1410">
                  <w:pPr>
                    <w:jc w:val="center"/>
                    <w:rPr>
                      <w:rFonts w:ascii="Book Antiqua" w:hAnsi="Book Antiqua" w:cs="Arial"/>
                      <w:b/>
                    </w:rPr>
                  </w:pPr>
                  <w:r w:rsidRPr="002111A9">
                    <w:rPr>
                      <w:rFonts w:ascii="Book Antiqua" w:hAnsi="Book Antiqua" w:cs="Arial"/>
                      <w:b/>
                    </w:rPr>
                    <w:t>Tender Fee</w:t>
                  </w:r>
                </w:p>
              </w:tc>
            </w:tr>
            <w:tr w:rsidR="002111A9" w:rsidRPr="002111A9" w:rsidTr="006B1410">
              <w:trPr>
                <w:trHeight w:val="1025"/>
                <w:jc w:val="center"/>
              </w:trPr>
              <w:tc>
                <w:tcPr>
                  <w:tcW w:w="636" w:type="dxa"/>
                  <w:vAlign w:val="center"/>
                </w:tcPr>
                <w:p w:rsidR="002111A9" w:rsidRPr="002111A9" w:rsidRDefault="002111A9" w:rsidP="006B1410">
                  <w:pPr>
                    <w:jc w:val="center"/>
                    <w:rPr>
                      <w:rFonts w:ascii="Book Antiqua" w:hAnsi="Book Antiqua" w:cs="Arial"/>
                    </w:rPr>
                  </w:pPr>
                  <w:r w:rsidRPr="002111A9">
                    <w:rPr>
                      <w:rFonts w:ascii="Book Antiqua" w:hAnsi="Book Antiqua" w:cs="Arial"/>
                    </w:rPr>
                    <w:t>01.</w:t>
                  </w:r>
                </w:p>
              </w:tc>
              <w:tc>
                <w:tcPr>
                  <w:tcW w:w="6724" w:type="dxa"/>
                  <w:vAlign w:val="center"/>
                </w:tcPr>
                <w:p w:rsidR="002111A9" w:rsidRPr="006B1410" w:rsidRDefault="006B1410" w:rsidP="006B1410">
                  <w:pPr>
                    <w:jc w:val="center"/>
                    <w:rPr>
                      <w:rFonts w:ascii="Book Antiqua" w:hAnsi="Book Antiqua" w:cs="Arial"/>
                      <w:bCs/>
                    </w:rPr>
                  </w:pPr>
                  <w:r w:rsidRPr="006B1410">
                    <w:rPr>
                      <w:rFonts w:ascii="Book Antiqua" w:hAnsi="Book Antiqua" w:cs="Arial"/>
                    </w:rPr>
                    <w:t xml:space="preserve">Rehabilitation of NTC Optical Fiber Cable Damaged During Construction of Underpass at </w:t>
                  </w:r>
                  <w:proofErr w:type="spellStart"/>
                  <w:r w:rsidRPr="006B1410">
                    <w:rPr>
                      <w:rFonts w:ascii="Book Antiqua" w:hAnsi="Book Antiqua" w:cs="Arial"/>
                    </w:rPr>
                    <w:t>Gulab</w:t>
                  </w:r>
                  <w:proofErr w:type="spellEnd"/>
                  <w:r w:rsidRPr="006B1410">
                    <w:rPr>
                      <w:rFonts w:ascii="Book Antiqua" w:hAnsi="Book Antiqua" w:cs="Arial"/>
                    </w:rPr>
                    <w:t xml:space="preserve"> Devi Hospital By LDA</w:t>
                  </w:r>
                </w:p>
              </w:tc>
              <w:tc>
                <w:tcPr>
                  <w:tcW w:w="1465" w:type="dxa"/>
                  <w:vAlign w:val="center"/>
                </w:tcPr>
                <w:p w:rsidR="002111A9" w:rsidRPr="002111A9" w:rsidRDefault="002111A9" w:rsidP="00066F6B">
                  <w:pPr>
                    <w:jc w:val="center"/>
                    <w:rPr>
                      <w:rFonts w:ascii="Book Antiqua" w:hAnsi="Book Antiqua" w:cs="Arial"/>
                      <w:bCs/>
                    </w:rPr>
                  </w:pPr>
                  <w:r w:rsidRPr="002111A9">
                    <w:rPr>
                      <w:rFonts w:ascii="Book Antiqua" w:hAnsi="Book Antiqua" w:cs="Arial"/>
                      <w:bCs/>
                    </w:rPr>
                    <w:t>Rs.1,000/-</w:t>
                  </w:r>
                </w:p>
              </w:tc>
            </w:tr>
          </w:tbl>
          <w:p w:rsidR="002111A9" w:rsidRPr="002111A9" w:rsidRDefault="002111A9" w:rsidP="002111A9">
            <w:pPr>
              <w:spacing w:after="200" w:line="276" w:lineRule="auto"/>
              <w:jc w:val="both"/>
              <w:rPr>
                <w:rFonts w:ascii="Book Antiqua" w:hAnsi="Book Antiqua" w:cs="Arial"/>
                <w:sz w:val="4"/>
              </w:rPr>
            </w:pPr>
          </w:p>
          <w:p w:rsidR="002111A9" w:rsidRPr="002111A9" w:rsidRDefault="002111A9" w:rsidP="003066A5">
            <w:pPr>
              <w:spacing w:after="200" w:line="276" w:lineRule="auto"/>
              <w:ind w:left="420" w:right="375"/>
              <w:jc w:val="both"/>
              <w:rPr>
                <w:rFonts w:ascii="Book Antiqua" w:hAnsi="Book Antiqua" w:cs="Arial"/>
              </w:rPr>
            </w:pPr>
            <w:proofErr w:type="gramStart"/>
            <w:r w:rsidRPr="002111A9">
              <w:rPr>
                <w:rFonts w:ascii="Book Antiqua" w:hAnsi="Book Antiqua" w:cs="Arial"/>
              </w:rPr>
              <w:t xml:space="preserve">Tender documents can be obtained from the office of undersigned during working hours on any working day after payment of tender fee Rs.1,000/- (non-refundable) up to </w:t>
            </w:r>
            <w:r w:rsidR="003066A5">
              <w:rPr>
                <w:rFonts w:ascii="Book Antiqua" w:hAnsi="Book Antiqua" w:cs="Arial"/>
              </w:rPr>
              <w:t>01</w:t>
            </w:r>
            <w:r w:rsidR="00EA65FC">
              <w:rPr>
                <w:rFonts w:ascii="Book Antiqua" w:hAnsi="Book Antiqua" w:cs="Arial"/>
              </w:rPr>
              <w:t>-0</w:t>
            </w:r>
            <w:r w:rsidR="00CF7DE4">
              <w:rPr>
                <w:rFonts w:ascii="Book Antiqua" w:hAnsi="Book Antiqua" w:cs="Arial"/>
              </w:rPr>
              <w:t>7</w:t>
            </w:r>
            <w:r w:rsidR="00EA65FC">
              <w:rPr>
                <w:rFonts w:ascii="Book Antiqua" w:hAnsi="Book Antiqua" w:cs="Arial"/>
              </w:rPr>
              <w:t>-</w:t>
            </w:r>
            <w:r w:rsidRPr="002111A9">
              <w:rPr>
                <w:rFonts w:ascii="Book Antiqua" w:hAnsi="Book Antiqua" w:cs="Arial"/>
              </w:rPr>
              <w:t>202</w:t>
            </w:r>
            <w:r w:rsidR="006B1410">
              <w:rPr>
                <w:rFonts w:ascii="Book Antiqua" w:hAnsi="Book Antiqua" w:cs="Arial"/>
              </w:rPr>
              <w:t>4</w:t>
            </w:r>
            <w:r w:rsidRPr="002111A9">
              <w:rPr>
                <w:rFonts w:ascii="Book Antiqua" w:hAnsi="Book Antiqua" w:cs="Arial"/>
              </w:rPr>
              <w:t xml:space="preserve"> till 15:00 Hrs. Sealed bids, accompanying Pay Order equivalent to 02% of total bid value as earnest money (Refundable) in the </w:t>
            </w:r>
            <w:proofErr w:type="spellStart"/>
            <w:r w:rsidRPr="002111A9">
              <w:rPr>
                <w:rFonts w:ascii="Book Antiqua" w:hAnsi="Book Antiqua" w:cs="Arial"/>
              </w:rPr>
              <w:t>favor</w:t>
            </w:r>
            <w:proofErr w:type="spellEnd"/>
            <w:r w:rsidRPr="002111A9">
              <w:rPr>
                <w:rFonts w:ascii="Book Antiqua" w:hAnsi="Book Antiqua" w:cs="Arial"/>
              </w:rPr>
              <w:t xml:space="preserve"> of </w:t>
            </w:r>
            <w:r w:rsidR="00EA65FC">
              <w:rPr>
                <w:rFonts w:ascii="Book Antiqua" w:hAnsi="Book Antiqua" w:cs="Arial"/>
              </w:rPr>
              <w:t xml:space="preserve">Director </w:t>
            </w:r>
            <w:r w:rsidRPr="002111A9">
              <w:rPr>
                <w:rFonts w:ascii="Book Antiqua" w:hAnsi="Book Antiqua" w:cs="Arial"/>
              </w:rPr>
              <w:t xml:space="preserve">NTC Lahore must be submitted by </w:t>
            </w:r>
            <w:r w:rsidR="00CF7DE4">
              <w:rPr>
                <w:rFonts w:ascii="Book Antiqua" w:hAnsi="Book Antiqua" w:cs="Arial"/>
              </w:rPr>
              <w:t>0</w:t>
            </w:r>
            <w:r w:rsidR="003066A5">
              <w:rPr>
                <w:rFonts w:ascii="Book Antiqua" w:hAnsi="Book Antiqua" w:cs="Arial"/>
              </w:rPr>
              <w:t>2</w:t>
            </w:r>
            <w:r w:rsidR="00AF23E3">
              <w:rPr>
                <w:rFonts w:ascii="Book Antiqua" w:hAnsi="Book Antiqua" w:cs="Arial"/>
              </w:rPr>
              <w:t>-</w:t>
            </w:r>
            <w:r w:rsidR="00EA65FC">
              <w:rPr>
                <w:rFonts w:ascii="Book Antiqua" w:hAnsi="Book Antiqua" w:cs="Arial"/>
              </w:rPr>
              <w:t>0</w:t>
            </w:r>
            <w:r w:rsidR="00CF7DE4">
              <w:rPr>
                <w:rFonts w:ascii="Book Antiqua" w:hAnsi="Book Antiqua" w:cs="Arial"/>
              </w:rPr>
              <w:t>7</w:t>
            </w:r>
            <w:r w:rsidR="00AF23E3">
              <w:rPr>
                <w:rFonts w:ascii="Book Antiqua" w:hAnsi="Book Antiqua" w:cs="Arial"/>
              </w:rPr>
              <w:t>-</w:t>
            </w:r>
            <w:r w:rsidRPr="002111A9">
              <w:rPr>
                <w:rFonts w:ascii="Book Antiqua" w:hAnsi="Book Antiqua" w:cs="Arial"/>
              </w:rPr>
              <w:t>202</w:t>
            </w:r>
            <w:r w:rsidR="006B1410">
              <w:rPr>
                <w:rFonts w:ascii="Book Antiqua" w:hAnsi="Book Antiqua" w:cs="Arial"/>
              </w:rPr>
              <w:t>4</w:t>
            </w:r>
            <w:r w:rsidRPr="002111A9">
              <w:rPr>
                <w:rFonts w:ascii="Book Antiqua" w:hAnsi="Book Antiqua" w:cs="Arial"/>
              </w:rPr>
              <w:t xml:space="preserve"> till 11</w:t>
            </w:r>
            <w:r w:rsidR="006B1410">
              <w:rPr>
                <w:rFonts w:ascii="Book Antiqua" w:hAnsi="Book Antiqua" w:cs="Arial"/>
              </w:rPr>
              <w:t>0</w:t>
            </w:r>
            <w:r w:rsidRPr="002111A9">
              <w:rPr>
                <w:rFonts w:ascii="Book Antiqua" w:hAnsi="Book Antiqua" w:cs="Arial"/>
              </w:rPr>
              <w:t>0 hrs.</w:t>
            </w:r>
            <w:proofErr w:type="gramEnd"/>
            <w:r w:rsidRPr="002111A9">
              <w:rPr>
                <w:rFonts w:ascii="Book Antiqua" w:hAnsi="Book Antiqua" w:cs="Arial"/>
              </w:rPr>
              <w:t xml:space="preserve"> Bids </w:t>
            </w:r>
            <w:proofErr w:type="gramStart"/>
            <w:r w:rsidRPr="002111A9">
              <w:rPr>
                <w:rFonts w:ascii="Book Antiqua" w:hAnsi="Book Antiqua" w:cs="Arial"/>
              </w:rPr>
              <w:t>shall be opened</w:t>
            </w:r>
            <w:proofErr w:type="gramEnd"/>
            <w:r w:rsidRPr="002111A9">
              <w:rPr>
                <w:rFonts w:ascii="Book Antiqua" w:hAnsi="Book Antiqua" w:cs="Arial"/>
              </w:rPr>
              <w:t xml:space="preserve"> on </w:t>
            </w:r>
            <w:bookmarkStart w:id="0" w:name="_GoBack"/>
            <w:bookmarkEnd w:id="0"/>
            <w:r w:rsidRPr="002111A9">
              <w:rPr>
                <w:rFonts w:ascii="Book Antiqua" w:hAnsi="Book Antiqua" w:cs="Arial"/>
              </w:rPr>
              <w:t>the same day at 1</w:t>
            </w:r>
            <w:r w:rsidR="00EA65FC">
              <w:rPr>
                <w:rFonts w:ascii="Book Antiqua" w:hAnsi="Book Antiqua" w:cs="Arial"/>
              </w:rPr>
              <w:t>13</w:t>
            </w:r>
            <w:r w:rsidRPr="002111A9">
              <w:rPr>
                <w:rFonts w:ascii="Book Antiqua" w:hAnsi="Book Antiqua" w:cs="Arial"/>
              </w:rPr>
              <w:t>0 hrs in presence of bidders or their representatives, at the venue given below.</w:t>
            </w:r>
          </w:p>
          <w:p w:rsidR="002111A9" w:rsidRDefault="002111A9" w:rsidP="00066F6B">
            <w:pPr>
              <w:spacing w:after="200" w:line="276" w:lineRule="auto"/>
              <w:ind w:left="420" w:right="375"/>
              <w:jc w:val="both"/>
              <w:rPr>
                <w:rFonts w:ascii="Book Antiqua" w:hAnsi="Book Antiqua" w:cs="Arial"/>
              </w:rPr>
            </w:pPr>
            <w:r w:rsidRPr="002111A9">
              <w:rPr>
                <w:rFonts w:ascii="Book Antiqua" w:hAnsi="Book Antiqua" w:cs="Arial"/>
              </w:rPr>
              <w:t>GST/NTN</w:t>
            </w:r>
            <w:r w:rsidR="00AF23E3">
              <w:rPr>
                <w:rFonts w:ascii="Book Antiqua" w:hAnsi="Book Antiqua" w:cs="Arial"/>
              </w:rPr>
              <w:t xml:space="preserve">/PSTN </w:t>
            </w:r>
            <w:r w:rsidRPr="002111A9">
              <w:rPr>
                <w:rFonts w:ascii="Book Antiqua" w:hAnsi="Book Antiqua" w:cs="Arial"/>
              </w:rPr>
              <w:t>&amp; PEC registration of Firm is mandatory for participation in the tender. NTC reserves the right to accept or reject any or all bids at any time prior to the acceptance of bid as per PPRA’s Rule # 33 (1).</w:t>
            </w:r>
          </w:p>
          <w:p w:rsidR="00066F6B" w:rsidRPr="00066F6B" w:rsidRDefault="00066F6B" w:rsidP="00066F6B">
            <w:pPr>
              <w:spacing w:after="200"/>
              <w:ind w:left="420" w:right="375"/>
              <w:jc w:val="both"/>
              <w:rPr>
                <w:rFonts w:ascii="Book Antiqua" w:hAnsi="Book Antiqua" w:cs="Arial"/>
                <w:sz w:val="8"/>
                <w:szCs w:val="8"/>
              </w:rPr>
            </w:pPr>
          </w:p>
          <w:p w:rsidR="002111A9" w:rsidRPr="002111A9" w:rsidRDefault="002111A9" w:rsidP="00066F6B">
            <w:pPr>
              <w:ind w:left="240" w:right="285"/>
              <w:jc w:val="center"/>
              <w:rPr>
                <w:rFonts w:ascii="Book Antiqua" w:hAnsi="Book Antiqua"/>
                <w:b/>
              </w:rPr>
            </w:pPr>
            <w:r w:rsidRPr="002111A9">
              <w:rPr>
                <w:rFonts w:ascii="Book Antiqua" w:hAnsi="Book Antiqua"/>
                <w:b/>
              </w:rPr>
              <w:t>Director NTC Lahore</w:t>
            </w:r>
          </w:p>
          <w:p w:rsidR="002111A9" w:rsidRPr="002111A9" w:rsidRDefault="002111A9" w:rsidP="00066F6B">
            <w:pPr>
              <w:ind w:left="240" w:right="285"/>
              <w:jc w:val="center"/>
              <w:rPr>
                <w:rFonts w:ascii="Book Antiqua" w:hAnsi="Book Antiqua"/>
                <w:sz w:val="23"/>
                <w:szCs w:val="23"/>
              </w:rPr>
            </w:pPr>
            <w:smartTag w:uri="urn:schemas-microsoft-com:office:smarttags" w:element="address">
              <w:smartTag w:uri="urn:schemas-microsoft-com:office:smarttags" w:element="Street">
                <w:r w:rsidRPr="002111A9">
                  <w:rPr>
                    <w:rFonts w:ascii="Book Antiqua" w:hAnsi="Book Antiqua"/>
                    <w:sz w:val="23"/>
                    <w:szCs w:val="23"/>
                  </w:rPr>
                  <w:t>6-Race Course Road</w:t>
                </w:r>
              </w:smartTag>
              <w:r w:rsidRPr="002111A9">
                <w:rPr>
                  <w:rFonts w:ascii="Book Antiqua" w:hAnsi="Book Antiqua"/>
                  <w:sz w:val="23"/>
                  <w:szCs w:val="23"/>
                </w:rPr>
                <w:t xml:space="preserve"> </w:t>
              </w:r>
              <w:smartTag w:uri="urn:schemas-microsoft-com:office:smarttags" w:element="City">
                <w:r w:rsidRPr="002111A9">
                  <w:rPr>
                    <w:rFonts w:ascii="Book Antiqua" w:hAnsi="Book Antiqua"/>
                    <w:sz w:val="23"/>
                    <w:szCs w:val="23"/>
                  </w:rPr>
                  <w:t>Lahore</w:t>
                </w:r>
              </w:smartTag>
            </w:smartTag>
          </w:p>
          <w:p w:rsidR="002111A9" w:rsidRDefault="002111A9" w:rsidP="002111A9">
            <w:pPr>
              <w:jc w:val="center"/>
              <w:rPr>
                <w:rFonts w:ascii="Book Antiqua" w:hAnsi="Book Antiqua"/>
                <w:sz w:val="23"/>
                <w:szCs w:val="23"/>
              </w:rPr>
            </w:pPr>
            <w:r w:rsidRPr="002111A9">
              <w:rPr>
                <w:rFonts w:ascii="Book Antiqua" w:hAnsi="Book Antiqua"/>
                <w:sz w:val="23"/>
                <w:szCs w:val="23"/>
              </w:rPr>
              <w:t>Phone: 042-99201235 Fax: 042-99201236</w:t>
            </w:r>
          </w:p>
          <w:p w:rsidR="00066F6B" w:rsidRPr="002111A9" w:rsidRDefault="00066F6B" w:rsidP="002111A9">
            <w:pPr>
              <w:jc w:val="center"/>
              <w:rPr>
                <w:rFonts w:ascii="Book Antiqua" w:hAnsi="Book Antiqua"/>
                <w:sz w:val="23"/>
                <w:szCs w:val="23"/>
              </w:rPr>
            </w:pPr>
          </w:p>
        </w:tc>
      </w:tr>
    </w:tbl>
    <w:p w:rsidR="002111A9" w:rsidRPr="002111A9" w:rsidRDefault="002111A9">
      <w:pPr>
        <w:rPr>
          <w:rFonts w:ascii="Book Antiqua" w:hAnsi="Book Antiqua"/>
        </w:rPr>
      </w:pPr>
    </w:p>
    <w:p w:rsidR="002111A9" w:rsidRPr="002111A9" w:rsidRDefault="002111A9">
      <w:pPr>
        <w:rPr>
          <w:rFonts w:ascii="Book Antiqua" w:hAnsi="Book Antiqua"/>
        </w:rPr>
      </w:pPr>
    </w:p>
    <w:p w:rsidR="000D31AC" w:rsidRPr="00497436" w:rsidRDefault="000D31AC" w:rsidP="00930751">
      <w:pPr>
        <w:spacing w:after="200" w:line="276" w:lineRule="auto"/>
        <w:rPr>
          <w:rFonts w:ascii="Book Antiqua" w:hAnsi="Book Antiqua"/>
        </w:rPr>
      </w:pPr>
      <w:r>
        <w:rPr>
          <w:rFonts w:ascii="Book Antiqua" w:hAnsi="Book Antiqua" w:cs="Tahoma"/>
          <w:bCs/>
        </w:rPr>
        <w:t xml:space="preserve"> </w:t>
      </w:r>
    </w:p>
    <w:sectPr w:rsidR="000D31AC" w:rsidRPr="00497436" w:rsidSect="004A5DE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C5695"/>
    <w:multiLevelType w:val="hybridMultilevel"/>
    <w:tmpl w:val="C49E98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112"/>
    <w:rsid w:val="00007772"/>
    <w:rsid w:val="00030966"/>
    <w:rsid w:val="00066F6B"/>
    <w:rsid w:val="00081D48"/>
    <w:rsid w:val="00096132"/>
    <w:rsid w:val="000A66A9"/>
    <w:rsid w:val="000D31AC"/>
    <w:rsid w:val="000E32CB"/>
    <w:rsid w:val="00146B35"/>
    <w:rsid w:val="00152311"/>
    <w:rsid w:val="0016328F"/>
    <w:rsid w:val="001C1032"/>
    <w:rsid w:val="001C75DF"/>
    <w:rsid w:val="001D59C6"/>
    <w:rsid w:val="001F16F2"/>
    <w:rsid w:val="002111A9"/>
    <w:rsid w:val="00244EC8"/>
    <w:rsid w:val="00280746"/>
    <w:rsid w:val="00281A43"/>
    <w:rsid w:val="002E4A3A"/>
    <w:rsid w:val="003066A5"/>
    <w:rsid w:val="003246C3"/>
    <w:rsid w:val="00335AF3"/>
    <w:rsid w:val="00346F17"/>
    <w:rsid w:val="003501F4"/>
    <w:rsid w:val="00350BFE"/>
    <w:rsid w:val="00351715"/>
    <w:rsid w:val="003A7377"/>
    <w:rsid w:val="003B1F59"/>
    <w:rsid w:val="003E1112"/>
    <w:rsid w:val="00417147"/>
    <w:rsid w:val="004A5DEB"/>
    <w:rsid w:val="004B6240"/>
    <w:rsid w:val="004C10C5"/>
    <w:rsid w:val="004D57AB"/>
    <w:rsid w:val="004D57E4"/>
    <w:rsid w:val="004D6A43"/>
    <w:rsid w:val="005170CD"/>
    <w:rsid w:val="005312E2"/>
    <w:rsid w:val="00541887"/>
    <w:rsid w:val="005A2870"/>
    <w:rsid w:val="005D6141"/>
    <w:rsid w:val="005E0ACB"/>
    <w:rsid w:val="005E7542"/>
    <w:rsid w:val="005F771E"/>
    <w:rsid w:val="00611083"/>
    <w:rsid w:val="006324F3"/>
    <w:rsid w:val="006546E1"/>
    <w:rsid w:val="0066061F"/>
    <w:rsid w:val="00677B53"/>
    <w:rsid w:val="006857E1"/>
    <w:rsid w:val="006913F4"/>
    <w:rsid w:val="006B1410"/>
    <w:rsid w:val="006B1B87"/>
    <w:rsid w:val="006E692D"/>
    <w:rsid w:val="006F7307"/>
    <w:rsid w:val="00726658"/>
    <w:rsid w:val="00775DE6"/>
    <w:rsid w:val="007C23D0"/>
    <w:rsid w:val="007D782C"/>
    <w:rsid w:val="007E5DDD"/>
    <w:rsid w:val="007F7B5D"/>
    <w:rsid w:val="00806DE7"/>
    <w:rsid w:val="00824A6F"/>
    <w:rsid w:val="00840FDE"/>
    <w:rsid w:val="008417B1"/>
    <w:rsid w:val="00890975"/>
    <w:rsid w:val="008E17B4"/>
    <w:rsid w:val="008E50C4"/>
    <w:rsid w:val="0090731A"/>
    <w:rsid w:val="00907FFA"/>
    <w:rsid w:val="00930751"/>
    <w:rsid w:val="00951A42"/>
    <w:rsid w:val="009842CB"/>
    <w:rsid w:val="009875A7"/>
    <w:rsid w:val="009A3218"/>
    <w:rsid w:val="009B18A8"/>
    <w:rsid w:val="009B6B4F"/>
    <w:rsid w:val="009E58A9"/>
    <w:rsid w:val="009F7F07"/>
    <w:rsid w:val="00A03C0B"/>
    <w:rsid w:val="00A2452A"/>
    <w:rsid w:val="00A67F09"/>
    <w:rsid w:val="00A702B1"/>
    <w:rsid w:val="00A902D7"/>
    <w:rsid w:val="00AC36F0"/>
    <w:rsid w:val="00AC71B7"/>
    <w:rsid w:val="00AD4AAC"/>
    <w:rsid w:val="00AE12E7"/>
    <w:rsid w:val="00AE6BC2"/>
    <w:rsid w:val="00AF23E3"/>
    <w:rsid w:val="00B12676"/>
    <w:rsid w:val="00B359BF"/>
    <w:rsid w:val="00B45097"/>
    <w:rsid w:val="00B572BF"/>
    <w:rsid w:val="00B74A27"/>
    <w:rsid w:val="00B85F2C"/>
    <w:rsid w:val="00B96BAA"/>
    <w:rsid w:val="00BA27B1"/>
    <w:rsid w:val="00BA5BC3"/>
    <w:rsid w:val="00C00F77"/>
    <w:rsid w:val="00C27A11"/>
    <w:rsid w:val="00C31B6D"/>
    <w:rsid w:val="00C9506A"/>
    <w:rsid w:val="00CC7B67"/>
    <w:rsid w:val="00CF7DE4"/>
    <w:rsid w:val="00D040FD"/>
    <w:rsid w:val="00D2368B"/>
    <w:rsid w:val="00D51E07"/>
    <w:rsid w:val="00DE232B"/>
    <w:rsid w:val="00E02A31"/>
    <w:rsid w:val="00E13656"/>
    <w:rsid w:val="00E20A42"/>
    <w:rsid w:val="00E61E47"/>
    <w:rsid w:val="00E72D89"/>
    <w:rsid w:val="00EA65FC"/>
    <w:rsid w:val="00EB332B"/>
    <w:rsid w:val="00EC11FE"/>
    <w:rsid w:val="00EC28DE"/>
    <w:rsid w:val="00EE10A2"/>
    <w:rsid w:val="00F51B94"/>
    <w:rsid w:val="00F71BC4"/>
    <w:rsid w:val="00FE02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680D5E57"/>
  <w15:docId w15:val="{C2DC3E52-70E4-43CD-999E-6BCDDA3F1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11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E1112"/>
    <w:pPr>
      <w:keepNext/>
      <w:widowControl w:val="0"/>
      <w:suppressAutoHyphens/>
      <w:jc w:val="center"/>
      <w:outlineLvl w:val="0"/>
    </w:pPr>
    <w:rPr>
      <w:spacing w:val="-2"/>
      <w:sz w:val="32"/>
      <w:szCs w:val="20"/>
    </w:rPr>
  </w:style>
  <w:style w:type="paragraph" w:styleId="Heading2">
    <w:name w:val="heading 2"/>
    <w:basedOn w:val="Normal"/>
    <w:next w:val="Normal"/>
    <w:link w:val="Heading2Char"/>
    <w:uiPriority w:val="9"/>
    <w:semiHidden/>
    <w:unhideWhenUsed/>
    <w:qFormat/>
    <w:rsid w:val="00B4509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1112"/>
    <w:rPr>
      <w:rFonts w:ascii="Times New Roman" w:eastAsia="Times New Roman" w:hAnsi="Times New Roman" w:cs="Times New Roman"/>
      <w:spacing w:val="-2"/>
      <w:sz w:val="32"/>
      <w:szCs w:val="20"/>
    </w:rPr>
  </w:style>
  <w:style w:type="character" w:styleId="Hyperlink">
    <w:name w:val="Hyperlink"/>
    <w:basedOn w:val="DefaultParagraphFont"/>
    <w:rsid w:val="003E1112"/>
    <w:rPr>
      <w:color w:val="0000FF"/>
      <w:u w:val="single"/>
    </w:rPr>
  </w:style>
  <w:style w:type="paragraph" w:styleId="BalloonText">
    <w:name w:val="Balloon Text"/>
    <w:basedOn w:val="Normal"/>
    <w:link w:val="BalloonTextChar"/>
    <w:uiPriority w:val="99"/>
    <w:semiHidden/>
    <w:unhideWhenUsed/>
    <w:rsid w:val="003E1112"/>
    <w:rPr>
      <w:rFonts w:ascii="Tahoma" w:hAnsi="Tahoma" w:cs="Tahoma"/>
      <w:sz w:val="16"/>
      <w:szCs w:val="16"/>
    </w:rPr>
  </w:style>
  <w:style w:type="character" w:customStyle="1" w:styleId="BalloonTextChar">
    <w:name w:val="Balloon Text Char"/>
    <w:basedOn w:val="DefaultParagraphFont"/>
    <w:link w:val="BalloonText"/>
    <w:uiPriority w:val="99"/>
    <w:semiHidden/>
    <w:rsid w:val="003E1112"/>
    <w:rPr>
      <w:rFonts w:ascii="Tahoma" w:eastAsia="Times New Roman" w:hAnsi="Tahoma" w:cs="Tahoma"/>
      <w:sz w:val="16"/>
      <w:szCs w:val="16"/>
    </w:rPr>
  </w:style>
  <w:style w:type="table" w:styleId="TableGrid">
    <w:name w:val="Table Grid"/>
    <w:basedOn w:val="TableNormal"/>
    <w:uiPriority w:val="59"/>
    <w:unhideWhenUsed/>
    <w:rsid w:val="002111A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B45097"/>
    <w:rPr>
      <w:rFonts w:asciiTheme="majorHAnsi" w:eastAsiaTheme="majorEastAsia" w:hAnsiTheme="majorHAnsi" w:cstheme="majorBidi"/>
      <w:color w:val="365F91" w:themeColor="accent1" w:themeShade="BF"/>
      <w:sz w:val="26"/>
      <w:szCs w:val="26"/>
    </w:rPr>
  </w:style>
  <w:style w:type="paragraph" w:styleId="BodyTextIndent2">
    <w:name w:val="Body Text Indent 2"/>
    <w:basedOn w:val="Normal"/>
    <w:link w:val="BodyTextIndent2Char"/>
    <w:rsid w:val="00B45097"/>
    <w:pPr>
      <w:spacing w:line="360" w:lineRule="auto"/>
      <w:ind w:left="720"/>
      <w:jc w:val="both"/>
    </w:pPr>
    <w:rPr>
      <w:szCs w:val="20"/>
      <w:lang w:bidi="ur-PK"/>
    </w:rPr>
  </w:style>
  <w:style w:type="character" w:customStyle="1" w:styleId="BodyTextIndent2Char">
    <w:name w:val="Body Text Indent 2 Char"/>
    <w:basedOn w:val="DefaultParagraphFont"/>
    <w:link w:val="BodyTextIndent2"/>
    <w:rsid w:val="00B45097"/>
    <w:rPr>
      <w:rFonts w:ascii="Times New Roman" w:eastAsia="Times New Roman" w:hAnsi="Times New Roman" w:cs="Times New Roman"/>
      <w:sz w:val="24"/>
      <w:szCs w:val="20"/>
      <w:lang w:bidi="ur-PK"/>
    </w:rPr>
  </w:style>
  <w:style w:type="paragraph" w:styleId="BodyText">
    <w:name w:val="Body Text"/>
    <w:basedOn w:val="Normal"/>
    <w:link w:val="BodyTextChar"/>
    <w:unhideWhenUsed/>
    <w:rsid w:val="00B45097"/>
    <w:pPr>
      <w:spacing w:after="120"/>
    </w:pPr>
  </w:style>
  <w:style w:type="character" w:customStyle="1" w:styleId="BodyTextChar">
    <w:name w:val="Body Text Char"/>
    <w:basedOn w:val="DefaultParagraphFont"/>
    <w:link w:val="BodyText"/>
    <w:rsid w:val="00B45097"/>
    <w:rPr>
      <w:rFonts w:ascii="Times New Roman" w:eastAsia="Times New Roman" w:hAnsi="Times New Roman" w:cs="Times New Roman"/>
      <w:sz w:val="24"/>
      <w:szCs w:val="24"/>
    </w:rPr>
  </w:style>
  <w:style w:type="paragraph" w:styleId="ListBullet">
    <w:name w:val="List Bullet"/>
    <w:basedOn w:val="Normal"/>
    <w:autoRedefine/>
    <w:rsid w:val="00B45097"/>
    <w:pPr>
      <w:spacing w:before="240" w:line="480" w:lineRule="auto"/>
      <w:ind w:firstLine="1440"/>
    </w:pPr>
    <w:rPr>
      <w:rFonts w:ascii="Bookman Old Style" w:hAnsi="Bookman Old Style"/>
    </w:rPr>
  </w:style>
  <w:style w:type="paragraph" w:styleId="ListParagraph">
    <w:name w:val="List Paragraph"/>
    <w:basedOn w:val="Normal"/>
    <w:uiPriority w:val="34"/>
    <w:qFormat/>
    <w:rsid w:val="00B45097"/>
    <w:pPr>
      <w:ind w:left="720"/>
      <w:contextualSpacing/>
    </w:pPr>
  </w:style>
  <w:style w:type="paragraph" w:styleId="NormalWeb">
    <w:name w:val="Normal (Web)"/>
    <w:basedOn w:val="Normal"/>
    <w:uiPriority w:val="99"/>
    <w:semiHidden/>
    <w:unhideWhenUsed/>
    <w:rsid w:val="004A5D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42755">
      <w:bodyDiv w:val="1"/>
      <w:marLeft w:val="0"/>
      <w:marRight w:val="0"/>
      <w:marTop w:val="0"/>
      <w:marBottom w:val="0"/>
      <w:divBdr>
        <w:top w:val="none" w:sz="0" w:space="0" w:color="auto"/>
        <w:left w:val="none" w:sz="0" w:space="0" w:color="auto"/>
        <w:bottom w:val="none" w:sz="0" w:space="0" w:color="auto"/>
        <w:right w:val="none" w:sz="0" w:space="0" w:color="auto"/>
      </w:divBdr>
    </w:div>
    <w:div w:id="100467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MAJEED</dc:creator>
  <cp:lastModifiedBy>Tech-PC</cp:lastModifiedBy>
  <cp:revision>12</cp:revision>
  <cp:lastPrinted>2024-03-25T04:33:00Z</cp:lastPrinted>
  <dcterms:created xsi:type="dcterms:W3CDTF">2023-02-24T04:44:00Z</dcterms:created>
  <dcterms:modified xsi:type="dcterms:W3CDTF">2024-06-10T07:23:00Z</dcterms:modified>
</cp:coreProperties>
</file>